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5ABF" w14:textId="77777777" w:rsidR="001144EE" w:rsidRPr="00697868" w:rsidRDefault="001144EE" w:rsidP="001144EE">
      <w:pPr>
        <w:rPr>
          <w:sz w:val="20"/>
          <w:szCs w:val="20"/>
          <w:lang w:val="en-US"/>
        </w:rPr>
      </w:pPr>
      <w:bookmarkStart w:id="1" w:name="_GoBack"/>
      <w:bookmarkEnd w:id="1"/>
    </w:p>
    <w:p w14:paraId="5DC85AC0" w14:textId="77777777" w:rsidR="00697868" w:rsidRPr="00766D8D" w:rsidRDefault="00697868" w:rsidP="00697868">
      <w:pPr>
        <w:pStyle w:val="Heading1"/>
        <w:numPr>
          <w:ilvl w:val="12"/>
          <w:numId w:val="0"/>
        </w:numPr>
        <w:rPr>
          <w:u w:val="single"/>
        </w:rPr>
      </w:pPr>
      <w:r w:rsidRPr="00766D8D">
        <w:rPr>
          <w:u w:val="single"/>
        </w:rPr>
        <w:t>8. HEALTH, SAFETY, SECURITY and ENVIRONMENT (HSSE)</w:t>
      </w:r>
    </w:p>
    <w:p w14:paraId="5DC85AC1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5DC85AC2" w14:textId="77777777" w:rsidR="00AE705C" w:rsidRPr="00766D8D" w:rsidRDefault="00AE705C" w:rsidP="00697868">
      <w:pPr>
        <w:numPr>
          <w:ilvl w:val="12"/>
          <w:numId w:val="0"/>
        </w:numPr>
        <w:ind w:left="360"/>
        <w:jc w:val="both"/>
      </w:pPr>
    </w:p>
    <w:p w14:paraId="5DC85AC3" w14:textId="77777777" w:rsidR="0041234F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 xml:space="preserve">The CONTRACTOR shall comply with all legal provisions concerning safety, security, the environment and hygiene which apply during the execution of the contract and in accordance with </w:t>
      </w:r>
      <w:r w:rsidR="00D95556">
        <w:t xml:space="preserve">relevant </w:t>
      </w:r>
      <w:r w:rsidRPr="00766D8D">
        <w:t xml:space="preserve">local </w:t>
      </w:r>
      <w:r w:rsidR="00D95556">
        <w:t xml:space="preserve">and international </w:t>
      </w:r>
      <w:r w:rsidRPr="00766D8D">
        <w:t>legal regulations.</w:t>
      </w:r>
    </w:p>
    <w:p w14:paraId="5DC85AC4" w14:textId="77777777" w:rsidR="0041234F" w:rsidRDefault="0041234F" w:rsidP="00697868">
      <w:pPr>
        <w:numPr>
          <w:ilvl w:val="12"/>
          <w:numId w:val="0"/>
        </w:numPr>
        <w:ind w:left="360"/>
        <w:jc w:val="both"/>
      </w:pPr>
    </w:p>
    <w:p w14:paraId="5DC85AC5" w14:textId="77777777" w:rsidR="00055C2E" w:rsidRPr="00766D8D" w:rsidRDefault="00055C2E" w:rsidP="00697868">
      <w:pPr>
        <w:numPr>
          <w:ilvl w:val="12"/>
          <w:numId w:val="0"/>
        </w:numPr>
        <w:ind w:left="360"/>
        <w:jc w:val="both"/>
      </w:pPr>
      <w:r>
        <w:t xml:space="preserve">The CONTRACTOR needs to have </w:t>
      </w:r>
      <w:r w:rsidR="009C0674">
        <w:t xml:space="preserve">valid permits, certificates and licences for the </w:t>
      </w:r>
      <w:r w:rsidR="00C10928">
        <w:t xml:space="preserve">products he is delivering </w:t>
      </w:r>
      <w:r w:rsidR="00D95556">
        <w:t>and/</w:t>
      </w:r>
      <w:r w:rsidR="00C10928">
        <w:t xml:space="preserve">or the </w:t>
      </w:r>
      <w:r w:rsidR="009C0674">
        <w:t xml:space="preserve">services he is performing. </w:t>
      </w:r>
      <w:r>
        <w:t xml:space="preserve"> </w:t>
      </w:r>
    </w:p>
    <w:p w14:paraId="5DC85AC6" w14:textId="77777777" w:rsidR="00F67AFD" w:rsidRPr="0041234F" w:rsidRDefault="00F67AFD" w:rsidP="0041234F">
      <w:pPr>
        <w:numPr>
          <w:ilvl w:val="12"/>
          <w:numId w:val="0"/>
        </w:numPr>
        <w:ind w:left="360"/>
        <w:jc w:val="both"/>
      </w:pPr>
    </w:p>
    <w:p w14:paraId="5DC85AC7" w14:textId="77777777" w:rsidR="00F67AFD" w:rsidRPr="0041234F" w:rsidRDefault="005D729A" w:rsidP="0041234F">
      <w:pPr>
        <w:numPr>
          <w:ilvl w:val="12"/>
          <w:numId w:val="0"/>
        </w:numPr>
        <w:ind w:left="360"/>
        <w:jc w:val="both"/>
      </w:pPr>
      <w:r>
        <w:t xml:space="preserve">The CONTRACTOR </w:t>
      </w:r>
      <w:r w:rsidR="00F67AFD" w:rsidRPr="0041234F">
        <w:t xml:space="preserve">needs </w:t>
      </w:r>
      <w:r w:rsidR="00C14BC6" w:rsidRPr="0041234F">
        <w:t>also to</w:t>
      </w:r>
      <w:r w:rsidR="00F67AFD" w:rsidRPr="0041234F">
        <w:t xml:space="preserve"> apply to: </w:t>
      </w:r>
    </w:p>
    <w:p w14:paraId="5DC85AC8" w14:textId="6F932D5B" w:rsidR="0091127C" w:rsidRDefault="0091127C" w:rsidP="0041234F">
      <w:pPr>
        <w:numPr>
          <w:ilvl w:val="0"/>
          <w:numId w:val="12"/>
        </w:numPr>
      </w:pPr>
      <w:r>
        <w:t xml:space="preserve">KP’s </w:t>
      </w:r>
      <w:r w:rsidR="002F173B" w:rsidRPr="002F173B">
        <w:rPr>
          <w:color w:val="0000FF"/>
        </w:rPr>
        <w:t>Business Management Policy</w:t>
      </w:r>
      <w:r w:rsidR="002F173B">
        <w:t xml:space="preserve">, including </w:t>
      </w:r>
      <w:r>
        <w:t xml:space="preserve">Safety, Security Health &amp; Environmental </w:t>
      </w:r>
      <w:r w:rsidR="002F173B">
        <w:t>aspects</w:t>
      </w:r>
      <w:r>
        <w:t xml:space="preserve"> (see enclosure </w:t>
      </w:r>
      <w:r w:rsidRPr="00566765">
        <w:rPr>
          <w:b/>
          <w:color w:val="FF0000"/>
        </w:rPr>
        <w:t>X</w:t>
      </w:r>
      <w:r>
        <w:t>)</w:t>
      </w:r>
    </w:p>
    <w:p w14:paraId="5DC85AC9" w14:textId="77777777" w:rsidR="00F67AFD" w:rsidRPr="0041234F" w:rsidRDefault="00F67AFD" w:rsidP="0041234F">
      <w:pPr>
        <w:numPr>
          <w:ilvl w:val="0"/>
          <w:numId w:val="12"/>
        </w:numPr>
      </w:pPr>
      <w:r w:rsidRPr="0041234F">
        <w:t>Emergency / Safety plans or documents designed for specific works;</w:t>
      </w:r>
    </w:p>
    <w:p w14:paraId="5DC85ACA" w14:textId="77777777" w:rsidR="00F67AFD" w:rsidRDefault="00F67AFD" w:rsidP="0041234F">
      <w:pPr>
        <w:numPr>
          <w:ilvl w:val="0"/>
          <w:numId w:val="12"/>
        </w:numPr>
      </w:pPr>
      <w:r w:rsidRPr="0041234F">
        <w:t>Standards for good craftsmanship.</w:t>
      </w:r>
    </w:p>
    <w:p w14:paraId="5DC85ACB" w14:textId="77777777" w:rsidR="0041234F" w:rsidRPr="0041234F" w:rsidRDefault="0041234F" w:rsidP="0041234F">
      <w:pPr>
        <w:numPr>
          <w:ilvl w:val="12"/>
          <w:numId w:val="0"/>
        </w:numPr>
        <w:ind w:left="360"/>
        <w:jc w:val="both"/>
        <w:rPr>
          <w:lang w:val="nl-NL"/>
        </w:rPr>
      </w:pPr>
    </w:p>
    <w:p w14:paraId="5DC85ACC" w14:textId="77777777" w:rsidR="00F67AFD" w:rsidRPr="0041234F" w:rsidRDefault="005D729A" w:rsidP="0041234F">
      <w:pPr>
        <w:numPr>
          <w:ilvl w:val="12"/>
          <w:numId w:val="0"/>
        </w:numPr>
        <w:ind w:left="360"/>
        <w:jc w:val="both"/>
      </w:pPr>
      <w:r w:rsidRPr="0041234F">
        <w:t xml:space="preserve">The CONTRACTOR </w:t>
      </w:r>
      <w:r w:rsidR="0041234F" w:rsidRPr="0041234F">
        <w:t>is explicitly responsible for the subcontractors he employs.</w:t>
      </w:r>
    </w:p>
    <w:p w14:paraId="5DC85ACD" w14:textId="77777777" w:rsidR="0041234F" w:rsidRPr="0041234F" w:rsidRDefault="0041234F" w:rsidP="0041234F">
      <w:pPr>
        <w:numPr>
          <w:ilvl w:val="12"/>
          <w:numId w:val="0"/>
        </w:numPr>
        <w:ind w:left="360"/>
        <w:jc w:val="both"/>
      </w:pPr>
    </w:p>
    <w:p w14:paraId="5DC85ACE" w14:textId="77777777" w:rsidR="0041234F" w:rsidRPr="0041234F" w:rsidRDefault="005D729A" w:rsidP="0041234F">
      <w:pPr>
        <w:numPr>
          <w:ilvl w:val="12"/>
          <w:numId w:val="0"/>
        </w:numPr>
        <w:ind w:left="360"/>
        <w:jc w:val="both"/>
      </w:pPr>
      <w:r w:rsidRPr="0041234F">
        <w:t xml:space="preserve">The CONTRACTOR </w:t>
      </w:r>
      <w:r w:rsidR="0041234F">
        <w:t>must</w:t>
      </w:r>
      <w:r w:rsidR="0041234F" w:rsidRPr="0041234F">
        <w:t xml:space="preserve"> </w:t>
      </w:r>
      <w:r w:rsidR="0041234F">
        <w:t>impose</w:t>
      </w:r>
      <w:r w:rsidR="0041234F" w:rsidRPr="0041234F">
        <w:t xml:space="preserve"> the relevant requirements on parties for which </w:t>
      </w:r>
      <w:r w:rsidR="0041234F">
        <w:t>he</w:t>
      </w:r>
      <w:r w:rsidR="0041234F" w:rsidRPr="0041234F">
        <w:t xml:space="preserve"> is responsible (such as employees, employed subcontractors, visitors, etc.) and </w:t>
      </w:r>
      <w:r w:rsidR="0041234F">
        <w:t>must ensure</w:t>
      </w:r>
      <w:r w:rsidR="0041234F" w:rsidRPr="0041234F">
        <w:t xml:space="preserve"> a clear com</w:t>
      </w:r>
      <w:r w:rsidR="00AE705C">
        <w:t>munication of relevant requirements</w:t>
      </w:r>
      <w:r w:rsidR="0041234F" w:rsidRPr="0041234F">
        <w:t xml:space="preserve"> to </w:t>
      </w:r>
      <w:r w:rsidR="0041234F">
        <w:t xml:space="preserve">those </w:t>
      </w:r>
      <w:r w:rsidR="0041234F" w:rsidRPr="0041234F">
        <w:t>parties.</w:t>
      </w:r>
    </w:p>
    <w:p w14:paraId="5DC85ACF" w14:textId="77777777" w:rsidR="0041234F" w:rsidRDefault="0041234F" w:rsidP="0041234F">
      <w:pPr>
        <w:numPr>
          <w:ilvl w:val="12"/>
          <w:numId w:val="0"/>
        </w:numPr>
        <w:ind w:left="360"/>
        <w:jc w:val="both"/>
      </w:pPr>
    </w:p>
    <w:p w14:paraId="5DC85AD0" w14:textId="77777777" w:rsidR="0041234F" w:rsidRPr="0041234F" w:rsidRDefault="0041234F" w:rsidP="0041234F">
      <w:pPr>
        <w:numPr>
          <w:ilvl w:val="12"/>
          <w:numId w:val="0"/>
        </w:numPr>
        <w:ind w:left="360"/>
        <w:jc w:val="both"/>
      </w:pPr>
      <w:r w:rsidRPr="0041234F">
        <w:t xml:space="preserve">Employees of The CONTRACTOR </w:t>
      </w:r>
      <w:r>
        <w:t>must have</w:t>
      </w:r>
      <w:r w:rsidRPr="0041234F">
        <w:t xml:space="preserve"> the necessary basic knowledge of safety and environment, and</w:t>
      </w:r>
      <w:r w:rsidR="00C84884">
        <w:t xml:space="preserve"> receive</w:t>
      </w:r>
      <w:r w:rsidRPr="0041234F">
        <w:t xml:space="preserve"> any additional training required for the performance of their duties.</w:t>
      </w:r>
    </w:p>
    <w:p w14:paraId="5DC85AD1" w14:textId="77777777" w:rsidR="0041234F" w:rsidRDefault="0041234F" w:rsidP="0041234F">
      <w:pPr>
        <w:numPr>
          <w:ilvl w:val="12"/>
          <w:numId w:val="0"/>
        </w:numPr>
        <w:ind w:left="360"/>
        <w:jc w:val="both"/>
      </w:pPr>
    </w:p>
    <w:p w14:paraId="5DC85AD2" w14:textId="77777777" w:rsidR="00C84884" w:rsidRPr="00C84884" w:rsidRDefault="00C84884" w:rsidP="00C84884">
      <w:pPr>
        <w:numPr>
          <w:ilvl w:val="12"/>
          <w:numId w:val="0"/>
        </w:numPr>
        <w:ind w:left="360"/>
        <w:jc w:val="both"/>
      </w:pPr>
      <w:r w:rsidRPr="00C84884">
        <w:t>If the</w:t>
      </w:r>
      <w:r>
        <w:t xml:space="preserve"> work of The</w:t>
      </w:r>
      <w:r w:rsidRPr="00C84884">
        <w:t xml:space="preserve"> CONTRACTOR </w:t>
      </w:r>
      <w:r>
        <w:t>is</w:t>
      </w:r>
      <w:r w:rsidRPr="00C84884">
        <w:t xml:space="preserve"> to coincide</w:t>
      </w:r>
      <w:r>
        <w:t xml:space="preserve"> with</w:t>
      </w:r>
      <w:r w:rsidRPr="00C84884">
        <w:t xml:space="preserve"> or linked to works carried out by third parties</w:t>
      </w:r>
      <w:r>
        <w:t>,</w:t>
      </w:r>
      <w:r w:rsidRPr="00C84884">
        <w:t xml:space="preserve"> he </w:t>
      </w:r>
      <w:r>
        <w:t>must</w:t>
      </w:r>
      <w:r w:rsidRPr="00C84884">
        <w:t xml:space="preserve"> consult</w:t>
      </w:r>
      <w:r>
        <w:t xml:space="preserve"> those third parties </w:t>
      </w:r>
      <w:r w:rsidRPr="00C84884">
        <w:t>and make arrangements so that the safety and quality performance of all work is guaranteed.</w:t>
      </w:r>
    </w:p>
    <w:p w14:paraId="5DC85AD3" w14:textId="77777777" w:rsidR="00C84884" w:rsidRDefault="00C84884" w:rsidP="0041234F">
      <w:pPr>
        <w:numPr>
          <w:ilvl w:val="12"/>
          <w:numId w:val="0"/>
        </w:numPr>
        <w:ind w:left="360"/>
        <w:jc w:val="both"/>
      </w:pPr>
    </w:p>
    <w:p w14:paraId="5DC85AD4" w14:textId="77777777" w:rsidR="00C84884" w:rsidRDefault="00C84884" w:rsidP="00C84884">
      <w:pPr>
        <w:numPr>
          <w:ilvl w:val="12"/>
          <w:numId w:val="0"/>
        </w:numPr>
        <w:ind w:left="360"/>
        <w:jc w:val="both"/>
      </w:pPr>
      <w:r w:rsidRPr="00C84884">
        <w:t>The CONTRACTOR can be subject to audits and checks by KPNWE</w:t>
      </w:r>
      <w:r>
        <w:t xml:space="preserve"> staff </w:t>
      </w:r>
      <w:r w:rsidRPr="00C84884">
        <w:t>or authorized third parties</w:t>
      </w:r>
      <w:r>
        <w:t xml:space="preserve"> </w:t>
      </w:r>
      <w:r w:rsidRPr="00C84884">
        <w:t>at all times</w:t>
      </w:r>
      <w:r>
        <w:t xml:space="preserve">, </w:t>
      </w:r>
      <w:r w:rsidRPr="00C84884">
        <w:t>before an</w:t>
      </w:r>
      <w:r w:rsidR="00AE705C">
        <w:t>d during the works:</w:t>
      </w:r>
      <w:r w:rsidRPr="00C84884">
        <w:t xml:space="preserve"> </w:t>
      </w:r>
    </w:p>
    <w:p w14:paraId="5DC85AD5" w14:textId="77777777" w:rsidR="00C84884" w:rsidRPr="00C84884" w:rsidRDefault="00C84884" w:rsidP="00C84884">
      <w:pPr>
        <w:pStyle w:val="ListParagraph"/>
        <w:numPr>
          <w:ilvl w:val="1"/>
          <w:numId w:val="9"/>
        </w:numPr>
      </w:pPr>
      <w:r w:rsidRPr="00C84884">
        <w:t xml:space="preserve">If </w:t>
      </w:r>
      <w:r w:rsidR="006B797C">
        <w:t>imperative</w:t>
      </w:r>
      <w:r w:rsidRPr="00C84884">
        <w:t xml:space="preserve"> recommendations are formulated </w:t>
      </w:r>
      <w:r>
        <w:t>during an audit or check</w:t>
      </w:r>
      <w:r w:rsidRPr="00C84884">
        <w:t xml:space="preserve">, they </w:t>
      </w:r>
      <w:r w:rsidR="00AE705C">
        <w:t>must</w:t>
      </w:r>
      <w:r w:rsidRPr="00C84884">
        <w:t xml:space="preserve"> be implemented as agreed to </w:t>
      </w:r>
      <w:r w:rsidR="00AE705C">
        <w:t xml:space="preserve">in a </w:t>
      </w:r>
      <w:r w:rsidR="00AE705C" w:rsidRPr="00C84884">
        <w:t>by both the contractor as KPNWE</w:t>
      </w:r>
      <w:r w:rsidR="00AE705C">
        <w:t xml:space="preserve"> approved action plan</w:t>
      </w:r>
      <w:r w:rsidRPr="00C84884">
        <w:t>.</w:t>
      </w:r>
    </w:p>
    <w:p w14:paraId="5DC85AD6" w14:textId="77777777" w:rsidR="00C84884" w:rsidRDefault="00C84884" w:rsidP="0041234F">
      <w:pPr>
        <w:numPr>
          <w:ilvl w:val="12"/>
          <w:numId w:val="0"/>
        </w:numPr>
        <w:ind w:left="360"/>
        <w:jc w:val="both"/>
      </w:pPr>
    </w:p>
    <w:p w14:paraId="5DC85AD7" w14:textId="77777777" w:rsidR="00AE705C" w:rsidRPr="00C84884" w:rsidRDefault="00AE705C" w:rsidP="0041234F">
      <w:pPr>
        <w:numPr>
          <w:ilvl w:val="12"/>
          <w:numId w:val="0"/>
        </w:numPr>
        <w:ind w:left="360"/>
        <w:jc w:val="both"/>
      </w:pPr>
    </w:p>
    <w:p w14:paraId="5DC85AD8" w14:textId="77777777" w:rsidR="00F67AFD" w:rsidRPr="00D95556" w:rsidRDefault="00F67AFD" w:rsidP="00D95556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textAlignment w:val="baseline"/>
      </w:pPr>
      <w:bookmarkStart w:id="2" w:name="_Toc314147139"/>
      <w:r w:rsidRPr="00D95556">
        <w:t>Requirements supply</w:t>
      </w:r>
      <w:r w:rsidR="005D729A">
        <w:t xml:space="preserve"> / </w:t>
      </w:r>
      <w:r w:rsidRPr="00D95556">
        <w:t>maint</w:t>
      </w:r>
      <w:r w:rsidR="005D729A">
        <w:t>e</w:t>
      </w:r>
      <w:r w:rsidRPr="00D95556">
        <w:t>n</w:t>
      </w:r>
      <w:r w:rsidR="005D729A">
        <w:t xml:space="preserve">ance of </w:t>
      </w:r>
      <w:r w:rsidRPr="00D95556">
        <w:t>multifunctional office equipment.</w:t>
      </w:r>
      <w:bookmarkEnd w:id="2"/>
    </w:p>
    <w:p w14:paraId="5DC85AD9" w14:textId="77777777" w:rsidR="00F67AFD" w:rsidRPr="00AE705C" w:rsidRDefault="00F67AFD" w:rsidP="00AE705C">
      <w:pPr>
        <w:numPr>
          <w:ilvl w:val="12"/>
          <w:numId w:val="0"/>
        </w:numPr>
        <w:ind w:left="360"/>
        <w:jc w:val="both"/>
      </w:pPr>
    </w:p>
    <w:p w14:paraId="5DC85ADA" w14:textId="77777777" w:rsidR="00F67AFD" w:rsidRPr="00AE705C" w:rsidRDefault="00F67AFD" w:rsidP="00AE705C">
      <w:pPr>
        <w:numPr>
          <w:ilvl w:val="12"/>
          <w:numId w:val="0"/>
        </w:numPr>
        <w:ind w:left="360"/>
        <w:jc w:val="both"/>
      </w:pPr>
      <w:r w:rsidRPr="00AE705C">
        <w:t xml:space="preserve">Because these goods involve some H&amp;S connected risks, </w:t>
      </w:r>
      <w:r w:rsidR="00D95556" w:rsidRPr="00AE705C">
        <w:t xml:space="preserve">the </w:t>
      </w:r>
      <w:r w:rsidRPr="00AE705C">
        <w:t>following work method is required:</w:t>
      </w:r>
      <w:r w:rsidRPr="00AE705C">
        <w:br/>
      </w:r>
    </w:p>
    <w:p w14:paraId="5DC85ADB" w14:textId="77777777" w:rsidR="00F67AFD" w:rsidRPr="00AE705C" w:rsidRDefault="00F67AFD" w:rsidP="00AE705C">
      <w:pPr>
        <w:numPr>
          <w:ilvl w:val="12"/>
          <w:numId w:val="0"/>
        </w:numPr>
        <w:ind w:left="360"/>
        <w:jc w:val="both"/>
      </w:pPr>
      <w:r w:rsidRPr="00AE705C">
        <w:t>HSSE department provides two toolboxes</w:t>
      </w:r>
      <w:r w:rsidR="00F11AF5" w:rsidRPr="00AE705C">
        <w:t xml:space="preserve"> </w:t>
      </w:r>
      <w:r w:rsidRPr="00AE705C">
        <w:t>for this type of contractor</w:t>
      </w:r>
      <w:r w:rsidR="00AE705C">
        <w:t xml:space="preserve"> </w:t>
      </w:r>
      <w:r w:rsidR="00F11AF5" w:rsidRPr="00AE705C">
        <w:t xml:space="preserve">(see the annexes) </w:t>
      </w:r>
      <w:r w:rsidRPr="00AE705C">
        <w:t xml:space="preserve">: </w:t>
      </w:r>
    </w:p>
    <w:p w14:paraId="5DC85ADC" w14:textId="77777777" w:rsidR="00F67AFD" w:rsidRPr="00AE705C" w:rsidRDefault="00F67AFD" w:rsidP="00F67AFD">
      <w:pPr>
        <w:numPr>
          <w:ilvl w:val="1"/>
          <w:numId w:val="10"/>
        </w:numPr>
        <w:spacing w:before="120" w:after="120"/>
        <w:contextualSpacing/>
        <w:rPr>
          <w:sz w:val="20"/>
          <w:szCs w:val="20"/>
        </w:rPr>
      </w:pPr>
      <w:r w:rsidRPr="00AE705C">
        <w:rPr>
          <w:i/>
          <w:sz w:val="20"/>
          <w:szCs w:val="20"/>
        </w:rPr>
        <w:t>Vital 5 when working on electric equipment</w:t>
      </w:r>
    </w:p>
    <w:p w14:paraId="5DC85ADD" w14:textId="77777777" w:rsidR="00F67AFD" w:rsidRDefault="00F67AFD" w:rsidP="00F67AFD">
      <w:pPr>
        <w:numPr>
          <w:ilvl w:val="1"/>
          <w:numId w:val="10"/>
        </w:numPr>
        <w:spacing w:before="120" w:after="120"/>
        <w:contextualSpacing/>
        <w:rPr>
          <w:sz w:val="20"/>
          <w:szCs w:val="20"/>
        </w:rPr>
      </w:pPr>
      <w:r w:rsidRPr="00AE705C">
        <w:rPr>
          <w:i/>
          <w:sz w:val="20"/>
          <w:szCs w:val="20"/>
        </w:rPr>
        <w:t xml:space="preserve">Lock out, tag out </w:t>
      </w:r>
      <w:r w:rsidRPr="00AE705C">
        <w:rPr>
          <w:i/>
          <w:sz w:val="20"/>
          <w:szCs w:val="20"/>
        </w:rPr>
        <w:br/>
      </w:r>
    </w:p>
    <w:p w14:paraId="5DC85ADE" w14:textId="77777777" w:rsidR="00AE705C" w:rsidRPr="00AE705C" w:rsidRDefault="00AE705C" w:rsidP="00AE705C">
      <w:pPr>
        <w:spacing w:before="120" w:after="120"/>
        <w:contextualSpacing/>
        <w:rPr>
          <w:sz w:val="20"/>
          <w:szCs w:val="20"/>
        </w:rPr>
      </w:pPr>
    </w:p>
    <w:p w14:paraId="5DC85ADF" w14:textId="77777777" w:rsidR="00AE705C" w:rsidRDefault="005D729A" w:rsidP="00AE705C">
      <w:pPr>
        <w:numPr>
          <w:ilvl w:val="12"/>
          <w:numId w:val="0"/>
        </w:numPr>
        <w:ind w:left="360"/>
        <w:jc w:val="both"/>
      </w:pPr>
      <w:r>
        <w:t xml:space="preserve">The CONTRACTOR </w:t>
      </w:r>
      <w:r w:rsidR="00D95556" w:rsidRPr="00AE705C">
        <w:t xml:space="preserve">needs </w:t>
      </w:r>
      <w:r w:rsidR="00F67AFD" w:rsidRPr="00AE705C">
        <w:t xml:space="preserve">to execute work according to the requirements given in these toolboxes and to inform its personnel about the safety rules referred to in those toolboxes. </w:t>
      </w:r>
    </w:p>
    <w:p w14:paraId="5DC85AE0" w14:textId="77777777" w:rsidR="00AE705C" w:rsidRDefault="00AE705C" w:rsidP="00AE705C">
      <w:pPr>
        <w:numPr>
          <w:ilvl w:val="12"/>
          <w:numId w:val="0"/>
        </w:numPr>
        <w:ind w:left="360"/>
        <w:jc w:val="both"/>
      </w:pPr>
    </w:p>
    <w:p w14:paraId="5DC85AE1" w14:textId="77777777" w:rsidR="00F67AFD" w:rsidRPr="00AE705C" w:rsidRDefault="00F67AFD" w:rsidP="00AE705C">
      <w:pPr>
        <w:numPr>
          <w:ilvl w:val="12"/>
          <w:numId w:val="0"/>
        </w:numPr>
        <w:ind w:left="360"/>
        <w:jc w:val="both"/>
      </w:pPr>
      <w:r w:rsidRPr="00AE705C">
        <w:t>The concerned Low Risk Contactor is to provide evidence of this. (training / toolbox record)”</w:t>
      </w:r>
    </w:p>
    <w:p w14:paraId="5DC85AE2" w14:textId="77777777" w:rsidR="00F67AFD" w:rsidRPr="00AE705C" w:rsidRDefault="00F67AFD" w:rsidP="00AE705C">
      <w:pPr>
        <w:numPr>
          <w:ilvl w:val="12"/>
          <w:numId w:val="0"/>
        </w:numPr>
        <w:ind w:left="360"/>
        <w:jc w:val="both"/>
      </w:pPr>
      <w:r w:rsidRPr="00AE705C">
        <w:t xml:space="preserve">KPNWE’s Facility Services will check </w:t>
      </w:r>
      <w:r w:rsidR="00D95556" w:rsidRPr="00AE705C">
        <w:t xml:space="preserve">if </w:t>
      </w:r>
      <w:r w:rsidR="005D729A">
        <w:t xml:space="preserve">The CONTRACTOR </w:t>
      </w:r>
      <w:r w:rsidRPr="00AE705C">
        <w:t>staff has taken part</w:t>
      </w:r>
      <w:r w:rsidR="00AE705C">
        <w:t xml:space="preserve"> in</w:t>
      </w:r>
      <w:r w:rsidRPr="00AE705C">
        <w:t xml:space="preserve"> the</w:t>
      </w:r>
      <w:r w:rsidR="00AE705C">
        <w:t xml:space="preserve"> above</w:t>
      </w:r>
      <w:r w:rsidRPr="00AE705C">
        <w:t xml:space="preserve"> mentioned toolbox meetings and implements the requirements given in these toolboxes.</w:t>
      </w:r>
    </w:p>
    <w:p w14:paraId="5DC85AE3" w14:textId="77777777" w:rsidR="007C3204" w:rsidRDefault="007C3204" w:rsidP="00697868">
      <w:pPr>
        <w:numPr>
          <w:ilvl w:val="12"/>
          <w:numId w:val="0"/>
        </w:numPr>
        <w:ind w:left="360"/>
        <w:jc w:val="both"/>
      </w:pPr>
      <w:bookmarkStart w:id="3" w:name="_HSSE_Requirements_for_3"/>
      <w:bookmarkEnd w:id="3"/>
    </w:p>
    <w:p w14:paraId="5DC85AE4" w14:textId="77777777" w:rsidR="00AE705C" w:rsidRPr="00766D8D" w:rsidRDefault="00AE705C" w:rsidP="00697868">
      <w:pPr>
        <w:numPr>
          <w:ilvl w:val="12"/>
          <w:numId w:val="0"/>
        </w:numPr>
        <w:ind w:left="360"/>
        <w:jc w:val="both"/>
      </w:pPr>
    </w:p>
    <w:p w14:paraId="5DC85AE5" w14:textId="77777777" w:rsidR="00697868" w:rsidRPr="00766D8D" w:rsidRDefault="00603349" w:rsidP="00697868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Damage</w:t>
      </w:r>
    </w:p>
    <w:p w14:paraId="5DC85AE6" w14:textId="77777777" w:rsidR="00697868" w:rsidRPr="00766D8D" w:rsidRDefault="00603349" w:rsidP="00697868">
      <w:pPr>
        <w:numPr>
          <w:ilvl w:val="12"/>
          <w:numId w:val="0"/>
        </w:numPr>
        <w:ind w:left="360"/>
        <w:jc w:val="both"/>
      </w:pPr>
      <w:r w:rsidRPr="00603349">
        <w:t>In case of damage that involves the CUSTOMER or one of its brand names, the CONTRACTOR shall inform the CUSTOMER immediately.</w:t>
      </w:r>
      <w:r w:rsidR="00697868" w:rsidRPr="00766D8D">
        <w:t xml:space="preserve"> </w:t>
      </w:r>
    </w:p>
    <w:p w14:paraId="5DC85AE7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5DC85AE8" w14:textId="77777777" w:rsidR="00AE705C" w:rsidRPr="00766D8D" w:rsidRDefault="00AE705C" w:rsidP="00697868">
      <w:pPr>
        <w:numPr>
          <w:ilvl w:val="12"/>
          <w:numId w:val="0"/>
        </w:numPr>
        <w:ind w:left="360"/>
        <w:jc w:val="both"/>
      </w:pPr>
    </w:p>
    <w:p w14:paraId="5DC85AE9" w14:textId="77777777" w:rsidR="00697868" w:rsidRPr="00766D8D" w:rsidRDefault="00697868" w:rsidP="00697868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766D8D">
        <w:t>Emergency Planning</w:t>
      </w:r>
    </w:p>
    <w:p w14:paraId="5DC85AEA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>The CONTRACTOR shall have an emergency plan at its disposal; 'continuity planning' and 'emergency response' are two important components of this plan.</w:t>
      </w:r>
    </w:p>
    <w:p w14:paraId="5DC85AEB" w14:textId="77777777" w:rsidR="00C14BC6" w:rsidRDefault="00C14BC6" w:rsidP="00697868">
      <w:pPr>
        <w:numPr>
          <w:ilvl w:val="12"/>
          <w:numId w:val="0"/>
        </w:numPr>
        <w:ind w:left="360"/>
        <w:jc w:val="both"/>
      </w:pPr>
    </w:p>
    <w:p w14:paraId="5DC85AEC" w14:textId="77777777" w:rsidR="00AE705C" w:rsidRDefault="00AE705C" w:rsidP="00697868">
      <w:pPr>
        <w:numPr>
          <w:ilvl w:val="12"/>
          <w:numId w:val="0"/>
        </w:numPr>
        <w:ind w:left="360"/>
        <w:jc w:val="both"/>
      </w:pPr>
    </w:p>
    <w:p w14:paraId="5DC85AED" w14:textId="77777777" w:rsidR="00C14BC6" w:rsidRDefault="00C14BC6" w:rsidP="00C14BC6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Special HSSE requirements or conditions</w:t>
      </w:r>
    </w:p>
    <w:p w14:paraId="5DC85AEE" w14:textId="77777777" w:rsidR="00C14BC6" w:rsidRDefault="00C14BC6" w:rsidP="00C14BC6"/>
    <w:p w14:paraId="5DC85AEF" w14:textId="77777777" w:rsidR="00C14BC6" w:rsidRPr="005645FD" w:rsidRDefault="00C14BC6" w:rsidP="00C14BC6">
      <w:pPr>
        <w:numPr>
          <w:ilvl w:val="0"/>
          <w:numId w:val="11"/>
        </w:numPr>
      </w:pPr>
      <w:r>
        <w:t>[</w:t>
      </w:r>
      <w:r w:rsidRPr="00EE1268">
        <w:rPr>
          <w:b/>
          <w:color w:val="0070C0"/>
        </w:rPr>
        <w:t>This is the place where additional specific HSSE requirements or conditions for this specific contract can be added</w:t>
      </w:r>
      <w:r>
        <w:t>]</w:t>
      </w:r>
    </w:p>
    <w:p w14:paraId="5DC85AF0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5DC85AF1" w14:textId="77777777" w:rsidR="00AE705C" w:rsidRPr="00766D8D" w:rsidRDefault="00AE705C" w:rsidP="00697868">
      <w:pPr>
        <w:numPr>
          <w:ilvl w:val="12"/>
          <w:numId w:val="0"/>
        </w:numPr>
        <w:ind w:left="360"/>
        <w:jc w:val="both"/>
      </w:pPr>
    </w:p>
    <w:p w14:paraId="5DC85AF2" w14:textId="77777777" w:rsidR="00697868" w:rsidRPr="00C10928" w:rsidRDefault="00697868" w:rsidP="00C10928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C10928">
        <w:t>Infringements</w:t>
      </w:r>
    </w:p>
    <w:p w14:paraId="5DC85AF3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 xml:space="preserve">Infringements of </w:t>
      </w:r>
      <w:r w:rsidR="00701B37">
        <w:t>agreed</w:t>
      </w:r>
      <w:r w:rsidR="00A07627">
        <w:t xml:space="preserve"> </w:t>
      </w:r>
      <w:r w:rsidRPr="00766D8D">
        <w:t xml:space="preserve">Safety, Security, Health and Environment </w:t>
      </w:r>
      <w:r w:rsidR="00701B37">
        <w:t xml:space="preserve">requirements and rules </w:t>
      </w:r>
      <w:r w:rsidRPr="00766D8D">
        <w:t xml:space="preserve">can lead to a suspension or </w:t>
      </w:r>
      <w:r w:rsidR="00F74BEA">
        <w:t>immediate</w:t>
      </w:r>
      <w:r w:rsidR="00B06295">
        <w:t xml:space="preserve"> termination </w:t>
      </w:r>
      <w:r w:rsidRPr="00766D8D">
        <w:t>of the contract</w:t>
      </w:r>
      <w:r w:rsidR="00B06295">
        <w:t xml:space="preserve">, without any obligation for the </w:t>
      </w:r>
      <w:r w:rsidR="007C3204" w:rsidRPr="00766D8D">
        <w:t>CUSTOMER</w:t>
      </w:r>
      <w:r w:rsidR="00B06295">
        <w:t xml:space="preserve"> to compensate the CONTRACTOR for </w:t>
      </w:r>
      <w:r w:rsidR="007C3204">
        <w:t>any damage or</w:t>
      </w:r>
      <w:r w:rsidR="00B06295">
        <w:t xml:space="preserve"> </w:t>
      </w:r>
      <w:r w:rsidR="00F74BEA">
        <w:t>loss</w:t>
      </w:r>
      <w:r w:rsidR="007C3204">
        <w:t xml:space="preserve"> he might suffer from this termination</w:t>
      </w:r>
      <w:r w:rsidR="00F74BEA">
        <w:t>.</w:t>
      </w:r>
    </w:p>
    <w:p w14:paraId="5DC85AF4" w14:textId="77777777" w:rsidR="00697868" w:rsidRDefault="00697868" w:rsidP="001144EE">
      <w:pPr>
        <w:rPr>
          <w:sz w:val="20"/>
          <w:szCs w:val="20"/>
          <w:lang w:val="en-US"/>
        </w:rPr>
      </w:pPr>
    </w:p>
    <w:p w14:paraId="5DC85AF5" w14:textId="77777777" w:rsidR="00697868" w:rsidRPr="001144EE" w:rsidRDefault="00697868" w:rsidP="001144EE">
      <w:pPr>
        <w:rPr>
          <w:sz w:val="20"/>
          <w:szCs w:val="20"/>
          <w:lang w:val="en-US"/>
        </w:rPr>
      </w:pPr>
    </w:p>
    <w:p w14:paraId="0DD6D81C" w14:textId="77777777" w:rsidR="007828D3" w:rsidRDefault="008C69AB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062D7208" w14:textId="77777777" w:rsidR="00AF2BCB" w:rsidRDefault="008C69AB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52938" w14:textId="77777777" w:rsidR="00AF2BCB" w:rsidRPr="006F24BC" w:rsidRDefault="008C69AB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0C952938" w14:textId="77777777" w:rsidR="00AF2BCB" w:rsidRPr="006F24BC" w:rsidRDefault="008C69AB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87C57CD" w14:textId="77777777" w:rsidR="00AF2BCB" w:rsidRDefault="008C69AB" w:rsidP="00397FD7">
      <w:pPr>
        <w:jc w:val="center"/>
        <w:rPr>
          <w:rFonts w:cs="Arial"/>
          <w:lang w:val="en-US" w:eastAsia="en-US"/>
        </w:rPr>
      </w:pPr>
    </w:p>
    <w:p w14:paraId="75412478" w14:textId="77777777" w:rsidR="00AF2BCB" w:rsidRDefault="008C69AB" w:rsidP="00397FD7">
      <w:pPr>
        <w:jc w:val="center"/>
        <w:rPr>
          <w:rFonts w:cs="Arial"/>
          <w:lang w:val="en-US" w:eastAsia="en-US"/>
        </w:rPr>
      </w:pPr>
    </w:p>
    <w:p w14:paraId="5F20F6FE" w14:textId="77777777" w:rsidR="00AF2BCB" w:rsidRDefault="008C69AB" w:rsidP="00397FD7">
      <w:pPr>
        <w:jc w:val="center"/>
        <w:rPr>
          <w:rFonts w:cs="Arial"/>
          <w:lang w:val="en-US" w:eastAsia="en-US"/>
        </w:rPr>
      </w:pPr>
    </w:p>
    <w:p w14:paraId="0EB06197" w14:textId="77777777" w:rsidR="00AF2BCB" w:rsidRPr="00397FD7" w:rsidRDefault="008C69AB" w:rsidP="00397FD7">
      <w:pPr>
        <w:jc w:val="center"/>
        <w:rPr>
          <w:rFonts w:cs="Arial"/>
          <w:lang w:val="en-US" w:eastAsia="en-US"/>
        </w:rPr>
      </w:pPr>
    </w:p>
    <w:p w14:paraId="1F9CA63D" w14:textId="77777777" w:rsidR="00767A51" w:rsidRPr="00A75BEC" w:rsidRDefault="008C69AB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HSSE Contract Specifications for Low Risk Supplier and Contractors</w:t>
      </w:r>
    </w:p>
    <w:p w14:paraId="57A23778" w14:textId="77777777" w:rsidR="00397FD7" w:rsidRPr="00A75BEC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0536D11C" w14:textId="77777777" w:rsidR="00397FD7" w:rsidRPr="00A75BEC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KPNWE.WI.11.HSCO.027</w:t>
      </w:r>
    </w:p>
    <w:p w14:paraId="2300E2D6" w14:textId="77777777" w:rsidR="00397FD7" w:rsidRPr="00546671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740AE00A" w14:textId="77777777" w:rsidR="00397FD7" w:rsidRPr="004A4248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041D797" w14:textId="77777777" w:rsidR="00397FD7" w:rsidRPr="004A4248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8F8B4B7" w14:textId="77777777" w:rsidR="00397FD7" w:rsidRPr="0075499A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2018</w:t>
      </w:r>
    </w:p>
    <w:p w14:paraId="5839A9CB" w14:textId="77777777" w:rsidR="00397FD7" w:rsidRPr="0075499A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3733BE5E" w14:textId="77777777" w:rsidR="00397FD7" w:rsidRPr="0075499A" w:rsidRDefault="008C69A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2021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571AEC05" w14:textId="77777777" w:rsidR="00397FD7" w:rsidRPr="00AF2BCB" w:rsidRDefault="008C69AB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3EDD6DC8" w14:textId="77777777" w:rsidR="00397FD7" w:rsidRPr="00AF2BCB" w:rsidRDefault="008C69AB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4FC9760F" w14:textId="77777777" w:rsidR="0074156E" w:rsidRPr="00DB0FAC" w:rsidRDefault="008C69AB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7EC30692" w14:textId="77777777" w:rsidR="0074156E" w:rsidRPr="00DB0FAC" w:rsidRDefault="008C69AB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1AE0092D" w14:textId="77777777" w:rsidR="00397FD7" w:rsidRPr="00546671" w:rsidRDefault="008C69AB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1FCCB9D3" w14:textId="77777777" w:rsidR="00397FD7" w:rsidRPr="004A6E34" w:rsidRDefault="008C69AB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0C018928" w14:textId="77777777" w:rsidR="00397FD7" w:rsidRPr="004A6E34" w:rsidRDefault="008C69AB" w:rsidP="00397FD7">
      <w:pPr>
        <w:rPr>
          <w:rFonts w:ascii="Calibri" w:hAnsi="Calibri" w:cs="Arial"/>
          <w:lang w:val="en-US" w:eastAsia="en-US"/>
        </w:rPr>
      </w:pPr>
    </w:p>
    <w:p w14:paraId="31F76B2B" w14:textId="77777777" w:rsidR="00397FD7" w:rsidRPr="004A6E34" w:rsidRDefault="008C69AB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763C38E6" w14:textId="77777777" w:rsidTr="009A78D1">
        <w:trPr>
          <w:trHeight w:val="567"/>
        </w:trPr>
        <w:tc>
          <w:tcPr>
            <w:tcW w:w="2028" w:type="dxa"/>
          </w:tcPr>
          <w:p w14:paraId="7BD72DD4" w14:textId="77777777" w:rsidR="0074156E" w:rsidRPr="00546671" w:rsidRDefault="008C69AB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9061CB9" w14:textId="77777777" w:rsidR="0074156E" w:rsidRPr="00C2067C" w:rsidRDefault="008C69AB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4A889EAD" w14:textId="77777777" w:rsidR="0074156E" w:rsidRPr="00C2067C" w:rsidRDefault="008C69AB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7222054A" w14:textId="77777777" w:rsidTr="009A78D1">
        <w:trPr>
          <w:trHeight w:val="567"/>
        </w:trPr>
        <w:tc>
          <w:tcPr>
            <w:tcW w:w="2028" w:type="dxa"/>
          </w:tcPr>
          <w:p w14:paraId="7F5FB887" w14:textId="77777777" w:rsidR="0074156E" w:rsidRPr="00546671" w:rsidRDefault="008C69AB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636FF51" w14:textId="77777777" w:rsidR="0074156E" w:rsidRPr="00C2067C" w:rsidRDefault="008C69AB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56ED8C08" w14:textId="77777777" w:rsidR="0074156E" w:rsidRPr="00C2067C" w:rsidRDefault="008C69AB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1DAF1D43" w14:textId="77777777" w:rsidTr="009A78D1">
        <w:trPr>
          <w:trHeight w:val="567"/>
        </w:trPr>
        <w:tc>
          <w:tcPr>
            <w:tcW w:w="2028" w:type="dxa"/>
          </w:tcPr>
          <w:p w14:paraId="1E31E7CA" w14:textId="77777777" w:rsidR="0074156E" w:rsidRPr="00546671" w:rsidRDefault="008C69AB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B95E641" w14:textId="77777777" w:rsidR="0074156E" w:rsidRPr="001E55B9" w:rsidRDefault="008C69AB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40AF3C75" w14:textId="77777777" w:rsidR="0074156E" w:rsidRPr="00546671" w:rsidRDefault="008C69AB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2025520" w14:textId="77777777" w:rsidR="00397FD7" w:rsidRPr="00F81EA5" w:rsidRDefault="008C69AB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0E8898E6" w14:textId="77777777" w:rsidR="00FF76DD" w:rsidRPr="00873483" w:rsidRDefault="008C69AB" w:rsidP="00873483">
      <w:pPr>
        <w:pStyle w:val="Heading1"/>
        <w:sectPr w:rsidR="00FF76DD" w:rsidRPr="00873483" w:rsidSect="00F924E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5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295E7517" w14:textId="77777777" w:rsidR="00E848A8" w:rsidRDefault="008C69A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7BEBC6A" w14:textId="77777777" w:rsidR="00E848A8" w:rsidRDefault="008C69A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B4EE5CE" w14:textId="77777777" w:rsidR="00E848A8" w:rsidRDefault="008C69A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CD2EB9F" w14:textId="77777777" w:rsidR="00E848A8" w:rsidRDefault="008C69A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2A62028" w14:textId="77777777" w:rsidR="00E848A8" w:rsidRPr="00E848A8" w:rsidRDefault="008C69AB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759A4" w14:textId="77777777" w:rsidR="008B032F" w:rsidRPr="000601F7" w:rsidRDefault="008C69AB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2D1759A4" w14:textId="77777777" w:rsidR="008B032F" w:rsidRPr="000601F7" w:rsidRDefault="008C69AB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A2C7FDC" w14:textId="77777777" w:rsidR="00FF76DD" w:rsidRPr="00ED3189" w:rsidRDefault="008C69AB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18321941" w14:textId="77777777" w:rsidR="00FF76DD" w:rsidRDefault="008C69AB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AB29794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8FAE" w14:textId="77777777" w:rsidR="00FF76DD" w:rsidRPr="00546671" w:rsidRDefault="008C69AB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E179" w14:textId="77777777" w:rsidR="00FF76DD" w:rsidRPr="0004563C" w:rsidRDefault="008C69AB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C1F0" w14:textId="77777777" w:rsidR="00FF76DD" w:rsidRPr="0004563C" w:rsidRDefault="008C69AB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EC14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42B872EA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DA36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3478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93D1" w14:textId="77777777" w:rsidR="00FF76DD" w:rsidRPr="0004563C" w:rsidRDefault="008C69AB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A9EB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36118D1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4CFB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20 May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0816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F1BC" w14:textId="77777777" w:rsidR="00FF76DD" w:rsidRPr="0004563C" w:rsidRDefault="008C69AB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 xml:space="preserve">policy title adjusted in the 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document text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868D" w14:textId="77777777" w:rsidR="00FF76DD" w:rsidRPr="0004563C" w:rsidRDefault="008C69A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5A5F6CB9" w14:textId="77777777" w:rsidR="009A78D1" w:rsidRPr="001F3AAC" w:rsidRDefault="008C69AB" w:rsidP="00ED029D">
      <w:pPr>
        <w:rPr>
          <w:rFonts w:ascii="Calibri" w:hAnsi="Calibri" w:cs="Arial"/>
          <w:bCs/>
          <w:iCs/>
        </w:rPr>
      </w:pPr>
      <w:bookmarkStart w:id="6" w:name="DocumentToAdd"/>
      <w:bookmarkEnd w:id="6"/>
    </w:p>
    <w:sectPr w:rsidR="009A78D1" w:rsidRPr="001F3AAC" w:rsidSect="00642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85AFC" w14:textId="77777777" w:rsidR="006B797C" w:rsidRDefault="006B797C">
      <w:r>
        <w:separator/>
      </w:r>
    </w:p>
  </w:endnote>
  <w:endnote w:type="continuationSeparator" w:id="0">
    <w:p w14:paraId="5DC85AFD" w14:textId="77777777" w:rsidR="006B797C" w:rsidRDefault="006B797C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22E5" w14:textId="77777777" w:rsidR="008B032F" w:rsidRPr="00FA7869" w:rsidRDefault="008C69AB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KPNWE.WI.11.HSCO.027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4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4"/>
    <w:r w:rsidRPr="00FA7869">
      <w:rPr>
        <w:lang w:val="es-ES"/>
      </w:rPr>
      <w:tab/>
    </w:r>
  </w:p>
  <w:p w14:paraId="11D7A8ED" w14:textId="4BAF5162" w:rsidR="008B032F" w:rsidRPr="00E848A8" w:rsidRDefault="008C69AB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20</w:t>
    </w:r>
    <w:r>
      <w:rPr>
        <w:rFonts w:cs="Arial"/>
        <w:noProof/>
        <w:sz w:val="18"/>
        <w:szCs w:val="18"/>
        <w:lang w:val="fr-FR"/>
      </w:rPr>
      <w:t xml:space="preserve"> May 2018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20 May 2021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197837C9" w14:textId="77777777" w:rsidR="00414BF6" w:rsidRPr="00414BF6" w:rsidRDefault="008C69AB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3400C986" w14:textId="77777777" w:rsidR="005A05A8" w:rsidRPr="005A05A8" w:rsidRDefault="008C69AB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5AFA" w14:textId="77777777" w:rsidR="006B797C" w:rsidRDefault="006B797C">
      <w:r>
        <w:separator/>
      </w:r>
    </w:p>
  </w:footnote>
  <w:footnote w:type="continuationSeparator" w:id="0">
    <w:p w14:paraId="5DC85AFB" w14:textId="77777777" w:rsidR="006B797C" w:rsidRDefault="006B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AF820" w14:textId="77777777" w:rsidR="00B47929" w:rsidRDefault="008C69AB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HSSE Contract Specifications for Low Risk Supplier and Contractors</w:t>
    </w:r>
  </w:p>
  <w:p w14:paraId="5FBDBCDD" w14:textId="77777777" w:rsidR="00113736" w:rsidRPr="003D0918" w:rsidRDefault="008C69AB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numPicBullet w:numPicBulletId="1">
    <w:pict>
      <v:shape id="_x0000_i1027" type="#_x0000_t75" style="width:9pt;height:9pt" o:bullet="t">
        <v:imagedata r:id="rId2" o:title="BD14532_"/>
      </v:shape>
    </w:pict>
  </w:numPicBullet>
  <w:abstractNum w:abstractNumId="0" w15:restartNumberingAfterBreak="0">
    <w:nsid w:val="FFFFFFFE"/>
    <w:multiLevelType w:val="singleLevel"/>
    <w:tmpl w:val="85385338"/>
    <w:lvl w:ilvl="0">
      <w:numFmt w:val="decimal"/>
      <w:lvlText w:val="*"/>
      <w:lvlJc w:val="left"/>
    </w:lvl>
  </w:abstractNum>
  <w:abstractNum w:abstractNumId="1" w15:restartNumberingAfterBreak="0">
    <w:nsid w:val="07F32EA0"/>
    <w:multiLevelType w:val="hybridMultilevel"/>
    <w:tmpl w:val="E71A7C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C12BB"/>
    <w:multiLevelType w:val="multilevel"/>
    <w:tmpl w:val="33E8AFEE"/>
    <w:lvl w:ilvl="0">
      <w:start w:val="1"/>
      <w:numFmt w:val="decimal"/>
      <w:pStyle w:val="ari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8134BA"/>
    <w:multiLevelType w:val="hybridMultilevel"/>
    <w:tmpl w:val="427E5E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636A8">
      <w:start w:val="5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6671"/>
    <w:multiLevelType w:val="singleLevel"/>
    <w:tmpl w:val="85385338"/>
    <w:lvl w:ilvl="0">
      <w:numFmt w:val="decimal"/>
      <w:lvlText w:val="*"/>
      <w:lvlJc w:val="left"/>
    </w:lvl>
  </w:abstractNum>
  <w:abstractNum w:abstractNumId="5" w15:restartNumberingAfterBreak="0">
    <w:nsid w:val="34BC40DC"/>
    <w:multiLevelType w:val="hybridMultilevel"/>
    <w:tmpl w:val="D29E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23DF7"/>
    <w:multiLevelType w:val="hybridMultilevel"/>
    <w:tmpl w:val="78B43824"/>
    <w:lvl w:ilvl="0" w:tplc="CC08E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52FC"/>
    <w:multiLevelType w:val="multilevel"/>
    <w:tmpl w:val="4358D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8" w15:restartNumberingAfterBreak="0">
    <w:nsid w:val="5CDB0451"/>
    <w:multiLevelType w:val="hybridMultilevel"/>
    <w:tmpl w:val="90B4ACE8"/>
    <w:lvl w:ilvl="0" w:tplc="D79AD4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EB5AA7"/>
    <w:multiLevelType w:val="hybridMultilevel"/>
    <w:tmpl w:val="3AE281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EE6F7F"/>
    <w:multiLevelType w:val="hybridMultilevel"/>
    <w:tmpl w:val="4CDE68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6A0997"/>
    <w:multiLevelType w:val="hybridMultilevel"/>
    <w:tmpl w:val="D398F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27CC0"/>
    <w:multiLevelType w:val="hybridMultilevel"/>
    <w:tmpl w:val="471E9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F"/>
    <w:rsid w:val="00040709"/>
    <w:rsid w:val="00043CC8"/>
    <w:rsid w:val="00055C2E"/>
    <w:rsid w:val="00056F66"/>
    <w:rsid w:val="000758C6"/>
    <w:rsid w:val="000F1027"/>
    <w:rsid w:val="001144EE"/>
    <w:rsid w:val="00141092"/>
    <w:rsid w:val="00170A1A"/>
    <w:rsid w:val="00185646"/>
    <w:rsid w:val="00225A94"/>
    <w:rsid w:val="002461E5"/>
    <w:rsid w:val="00265999"/>
    <w:rsid w:val="00276239"/>
    <w:rsid w:val="002A7CB4"/>
    <w:rsid w:val="002E7069"/>
    <w:rsid w:val="002F173B"/>
    <w:rsid w:val="00303A7F"/>
    <w:rsid w:val="00366E6C"/>
    <w:rsid w:val="003A6A91"/>
    <w:rsid w:val="003E2B45"/>
    <w:rsid w:val="00407743"/>
    <w:rsid w:val="0041234F"/>
    <w:rsid w:val="00444F16"/>
    <w:rsid w:val="004E01C7"/>
    <w:rsid w:val="00506B72"/>
    <w:rsid w:val="00514BC7"/>
    <w:rsid w:val="0052279F"/>
    <w:rsid w:val="00567A89"/>
    <w:rsid w:val="005D4127"/>
    <w:rsid w:val="005D729A"/>
    <w:rsid w:val="00603349"/>
    <w:rsid w:val="00642765"/>
    <w:rsid w:val="00644870"/>
    <w:rsid w:val="00665CE7"/>
    <w:rsid w:val="00682FBF"/>
    <w:rsid w:val="00697868"/>
    <w:rsid w:val="006B797C"/>
    <w:rsid w:val="006C68B4"/>
    <w:rsid w:val="006D298C"/>
    <w:rsid w:val="006E5FA1"/>
    <w:rsid w:val="00701B37"/>
    <w:rsid w:val="0072757F"/>
    <w:rsid w:val="007C3204"/>
    <w:rsid w:val="007D6CF2"/>
    <w:rsid w:val="007F3213"/>
    <w:rsid w:val="0080366F"/>
    <w:rsid w:val="00855B68"/>
    <w:rsid w:val="008B6C44"/>
    <w:rsid w:val="008C69AB"/>
    <w:rsid w:val="008E3FDD"/>
    <w:rsid w:val="0091127C"/>
    <w:rsid w:val="009378F3"/>
    <w:rsid w:val="00951A20"/>
    <w:rsid w:val="00992353"/>
    <w:rsid w:val="009C0674"/>
    <w:rsid w:val="009F5D44"/>
    <w:rsid w:val="00A014BC"/>
    <w:rsid w:val="00A07627"/>
    <w:rsid w:val="00A417C0"/>
    <w:rsid w:val="00A42FF0"/>
    <w:rsid w:val="00AA2FEC"/>
    <w:rsid w:val="00AB03A3"/>
    <w:rsid w:val="00AD2B68"/>
    <w:rsid w:val="00AD77F6"/>
    <w:rsid w:val="00AE705C"/>
    <w:rsid w:val="00AF7431"/>
    <w:rsid w:val="00B06295"/>
    <w:rsid w:val="00B36C1D"/>
    <w:rsid w:val="00C10928"/>
    <w:rsid w:val="00C11306"/>
    <w:rsid w:val="00C13798"/>
    <w:rsid w:val="00C14BC6"/>
    <w:rsid w:val="00C463CD"/>
    <w:rsid w:val="00C6465F"/>
    <w:rsid w:val="00C84884"/>
    <w:rsid w:val="00C90084"/>
    <w:rsid w:val="00CA4445"/>
    <w:rsid w:val="00CF144B"/>
    <w:rsid w:val="00CF5FCD"/>
    <w:rsid w:val="00D05846"/>
    <w:rsid w:val="00D95556"/>
    <w:rsid w:val="00D97EEA"/>
    <w:rsid w:val="00DA6DE8"/>
    <w:rsid w:val="00DE2183"/>
    <w:rsid w:val="00DE7D3F"/>
    <w:rsid w:val="00E2222B"/>
    <w:rsid w:val="00E602D0"/>
    <w:rsid w:val="00E63E8C"/>
    <w:rsid w:val="00F11AF5"/>
    <w:rsid w:val="00F67441"/>
    <w:rsid w:val="00F67AFD"/>
    <w:rsid w:val="00F74BEA"/>
    <w:rsid w:val="00F90A70"/>
    <w:rsid w:val="00FA21FF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C85ABF"/>
  <w15:docId w15:val="{34E1E901-A751-4F44-9613-EB92FA4F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48E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E192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192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308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66E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360"/>
      </w:tabs>
      <w:spacing w:before="240" w:after="60"/>
      <w:ind w:left="1728" w:hanging="1728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360"/>
      </w:tabs>
      <w:spacing w:before="240" w:after="60"/>
      <w:ind w:left="2016" w:hanging="2016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360"/>
      </w:tabs>
      <w:spacing w:before="240" w:after="60"/>
      <w:ind w:left="2304" w:hanging="2304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360"/>
      </w:tabs>
      <w:spacing w:before="240" w:after="60"/>
      <w:ind w:left="2592" w:hanging="2592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360"/>
      </w:tabs>
      <w:spacing w:before="240" w:after="60"/>
      <w:ind w:left="2880" w:hanging="288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57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57DB"/>
    <w:pPr>
      <w:tabs>
        <w:tab w:val="center" w:pos="4153"/>
        <w:tab w:val="right" w:pos="8306"/>
      </w:tabs>
    </w:pPr>
  </w:style>
  <w:style w:type="character" w:styleId="PageNumber">
    <w:name w:val="page number"/>
    <w:rsid w:val="008757DB"/>
    <w:rPr>
      <w:rFonts w:cs="Times New Roman"/>
    </w:rPr>
  </w:style>
  <w:style w:type="paragraph" w:styleId="BalloonText">
    <w:name w:val="Balloon Text"/>
    <w:basedOn w:val="Normal"/>
    <w:semiHidden/>
    <w:rsid w:val="00B31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E192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E1929"/>
    <w:rPr>
      <w:b/>
      <w:sz w:val="20"/>
    </w:rPr>
  </w:style>
  <w:style w:type="paragraph" w:styleId="TOC2">
    <w:name w:val="toc 2"/>
    <w:basedOn w:val="Normal"/>
    <w:next w:val="Normal"/>
    <w:autoRedefine/>
    <w:uiPriority w:val="39"/>
    <w:rsid w:val="008E1929"/>
    <w:pPr>
      <w:ind w:left="220"/>
    </w:pPr>
    <w:rPr>
      <w:sz w:val="20"/>
    </w:rPr>
  </w:style>
  <w:style w:type="character" w:customStyle="1" w:styleId="Heading1Char">
    <w:name w:val="Heading 1 Char"/>
    <w:link w:val="Heading1"/>
    <w:locked/>
    <w:rsid w:val="008E1929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customStyle="1" w:styleId="arial">
    <w:name w:val="arial"/>
    <w:basedOn w:val="Normal"/>
    <w:rsid w:val="008E1929"/>
    <w:pPr>
      <w:numPr>
        <w:numId w:val="1"/>
      </w:numPr>
    </w:pPr>
    <w:rPr>
      <w:b/>
      <w:sz w:val="24"/>
      <w:szCs w:val="24"/>
    </w:rPr>
  </w:style>
  <w:style w:type="character" w:customStyle="1" w:styleId="Heading3Char">
    <w:name w:val="Heading 3 Char"/>
    <w:link w:val="Heading3"/>
    <w:rsid w:val="005D3085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TOC3">
    <w:name w:val="toc 3"/>
    <w:basedOn w:val="Normal"/>
    <w:next w:val="Normal"/>
    <w:autoRedefine/>
    <w:uiPriority w:val="39"/>
    <w:rsid w:val="00C202C6"/>
    <w:pPr>
      <w:ind w:left="440"/>
    </w:pPr>
    <w:rPr>
      <w:sz w:val="18"/>
    </w:rPr>
  </w:style>
  <w:style w:type="character" w:customStyle="1" w:styleId="Heading2Char">
    <w:name w:val="Heading 2 Char"/>
    <w:link w:val="Heading2"/>
    <w:rsid w:val="00276978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styleId="TOC4">
    <w:name w:val="toc 4"/>
    <w:basedOn w:val="Normal"/>
    <w:next w:val="Normal"/>
    <w:autoRedefine/>
    <w:uiPriority w:val="39"/>
    <w:rsid w:val="000758C6"/>
    <w:pPr>
      <w:tabs>
        <w:tab w:val="right" w:leader="dot" w:pos="9418"/>
      </w:tabs>
      <w:ind w:left="660"/>
    </w:pPr>
    <w:rPr>
      <w:rFonts w:cs="Arial"/>
      <w:i/>
      <w:noProof/>
      <w:sz w:val="20"/>
      <w:szCs w:val="20"/>
      <w:lang w:val="nl-NL"/>
    </w:rPr>
  </w:style>
  <w:style w:type="character" w:styleId="FollowedHyperlink">
    <w:name w:val="FollowedHyperlink"/>
    <w:rsid w:val="00EF457B"/>
    <w:rPr>
      <w:color w:val="800080"/>
      <w:u w:val="single"/>
    </w:rPr>
  </w:style>
  <w:style w:type="character" w:customStyle="1" w:styleId="HeaderChar">
    <w:name w:val="Header Char"/>
    <w:link w:val="Header"/>
    <w:rsid w:val="00276239"/>
    <w:rPr>
      <w:rFonts w:ascii="Arial" w:hAnsi="Arial"/>
      <w:sz w:val="22"/>
      <w:szCs w:val="22"/>
      <w:lang w:val="en-GB" w:eastAsia="en-GB"/>
    </w:rPr>
  </w:style>
  <w:style w:type="character" w:customStyle="1" w:styleId="Heading4Char">
    <w:name w:val="Heading 4 Char"/>
    <w:link w:val="Heading4"/>
    <w:semiHidden/>
    <w:rsid w:val="00366E6C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BodyText">
    <w:name w:val="Body Text"/>
    <w:basedOn w:val="Normal"/>
    <w:link w:val="BodyTextChar"/>
    <w:rsid w:val="00366E6C"/>
    <w:pPr>
      <w:spacing w:after="120"/>
    </w:pPr>
  </w:style>
  <w:style w:type="character" w:customStyle="1" w:styleId="BodyTextChar">
    <w:name w:val="Body Text Char"/>
    <w:link w:val="BodyText"/>
    <w:rsid w:val="00366E6C"/>
    <w:rPr>
      <w:rFonts w:ascii="Arial" w:hAnsi="Arial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9378F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378F3"/>
    <w:rPr>
      <w:rFonts w:ascii="Arial" w:hAnsi="Arial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F67AFD"/>
    <w:pPr>
      <w:ind w:left="720"/>
      <w:contextualSpacing/>
    </w:pPr>
  </w:style>
  <w:style w:type="paragraph" w:styleId="BodyText3">
    <w:name w:val="Body Text 3"/>
    <w:basedOn w:val="Normal"/>
    <w:link w:val="BodyText3Char"/>
    <w:rsid w:val="0060334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03349"/>
    <w:rPr>
      <w:rFonts w:ascii="Arial" w:hAnsi="Arial"/>
      <w:sz w:val="16"/>
      <w:szCs w:val="16"/>
    </w:rPr>
  </w:style>
  <w:style w:type="character" w:customStyle="1" w:styleId="hps">
    <w:name w:val="hps"/>
    <w:basedOn w:val="DefaultParagraphFont"/>
    <w:rsid w:val="0041234F"/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2552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4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96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180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207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B5005-9FC2-4364-BD45-A3277DA8CBA6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0344af80-88ed-49c6-8710-a509718edc8d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3EDE5A-2110-4810-A260-BCDCEAB82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E141E-BB50-4E65-8EE0-5C545B0E8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 Contract Specifications for Low Risk Supplier and Contractors</vt:lpstr>
    </vt:vector>
  </TitlesOfParts>
  <Company>Kuwait Petroleum North West Europe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 Contract Specifications for Low Risk Supplier and Contractors</dc:title>
  <dc:creator>joplovie</dc:creator>
  <cp:lastModifiedBy>An Cornelis</cp:lastModifiedBy>
  <cp:revision>2</cp:revision>
  <cp:lastPrinted>2015-06-09T13:36:00Z</cp:lastPrinted>
  <dcterms:created xsi:type="dcterms:W3CDTF">2019-06-14T08:41:00Z</dcterms:created>
  <dcterms:modified xsi:type="dcterms:W3CDTF">2019-06-14T08:41:00Z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KPNWE.WI.11.HSCO.027.docx</vt:lpwstr>
  </property>
</Properties>
</file>